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48EAC300" w14:textId="75CF2CF9" w:rsidR="0052088E" w:rsidRPr="00FE0340" w:rsidRDefault="00800CB1" w:rsidP="0052088E">
      <w:pPr>
        <w:ind w:right="98"/>
        <w:jc w:val="both"/>
        <w:rPr>
          <w:rFonts w:eastAsia="Calibri"/>
          <w:bCs/>
          <w:color w:val="FF0000"/>
          <w:sz w:val="24"/>
          <w:szCs w:val="24"/>
          <w:lang w:eastAsia="en-US"/>
        </w:rPr>
      </w:pPr>
      <w:r w:rsidRPr="0052088E">
        <w:rPr>
          <w:b/>
          <w:noProof/>
          <w:sz w:val="24"/>
          <w:szCs w:val="24"/>
        </w:rPr>
        <w:t xml:space="preserve"> </w:t>
      </w:r>
      <w:r w:rsidRPr="00FE0340">
        <w:rPr>
          <w:bCs/>
          <w:sz w:val="24"/>
          <w:szCs w:val="24"/>
        </w:rPr>
        <w:t xml:space="preserve">Информация о результатах проведения контрольного мероприятия </w:t>
      </w:r>
      <w:r w:rsidR="008A18C4" w:rsidRPr="008A18C4">
        <w:rPr>
          <w:bCs/>
          <w:sz w:val="24"/>
          <w:szCs w:val="24"/>
        </w:rPr>
        <w:t>«Проверка целевого и эффективного использования средств дорожного фонда Злынковского муниципального района Брянской области в 2025году»</w:t>
      </w:r>
      <w:r w:rsidR="008A18C4">
        <w:rPr>
          <w:bCs/>
          <w:sz w:val="24"/>
          <w:szCs w:val="24"/>
        </w:rPr>
        <w:t>.</w:t>
      </w:r>
    </w:p>
    <w:p w14:paraId="41A278EC" w14:textId="1105CF80" w:rsidR="00800CB1" w:rsidRPr="00FE0340" w:rsidRDefault="00800CB1" w:rsidP="00800CB1">
      <w:pPr>
        <w:ind w:right="55"/>
        <w:jc w:val="both"/>
        <w:outlineLvl w:val="1"/>
        <w:rPr>
          <w:rFonts w:eastAsia="Calibri"/>
          <w:bCs/>
          <w:sz w:val="24"/>
          <w:szCs w:val="24"/>
          <w:lang w:eastAsia="en-US"/>
        </w:rPr>
      </w:pPr>
    </w:p>
    <w:p w14:paraId="17813158" w14:textId="4B65F5B6" w:rsidR="008A18C4" w:rsidRPr="008A18C4" w:rsidRDefault="00800CB1" w:rsidP="008A18C4">
      <w:pPr>
        <w:ind w:right="98"/>
        <w:jc w:val="both"/>
        <w:rPr>
          <w:sz w:val="24"/>
          <w:szCs w:val="24"/>
        </w:rPr>
      </w:pPr>
      <w:r w:rsidRPr="00F947F7">
        <w:rPr>
          <w:sz w:val="24"/>
          <w:szCs w:val="24"/>
        </w:rPr>
        <w:t xml:space="preserve">Контрольно- счетной палатой в  </w:t>
      </w:r>
      <w:r w:rsidRPr="00F947F7">
        <w:rPr>
          <w:rFonts w:eastAsia="Calibri"/>
          <w:sz w:val="24"/>
          <w:szCs w:val="24"/>
          <w:lang w:eastAsia="en-US"/>
        </w:rPr>
        <w:t xml:space="preserve"> </w:t>
      </w:r>
      <w:r w:rsidRPr="00F947F7">
        <w:rPr>
          <w:sz w:val="24"/>
          <w:szCs w:val="24"/>
        </w:rPr>
        <w:t>соответствии</w:t>
      </w:r>
      <w:r w:rsidR="006A6671">
        <w:rPr>
          <w:sz w:val="24"/>
          <w:szCs w:val="24"/>
        </w:rPr>
        <w:t xml:space="preserve"> :</w:t>
      </w:r>
      <w:r w:rsidR="006A6671" w:rsidRPr="006A6671">
        <w:rPr>
          <w:sz w:val="24"/>
          <w:szCs w:val="24"/>
        </w:rPr>
        <w:t xml:space="preserve"> </w:t>
      </w:r>
      <w:r w:rsidR="008A18C4" w:rsidRPr="008A18C4">
        <w:rPr>
          <w:sz w:val="24"/>
          <w:szCs w:val="24"/>
        </w:rPr>
        <w:t>Федеральны</w:t>
      </w:r>
      <w:r w:rsidR="008A18C4">
        <w:rPr>
          <w:sz w:val="24"/>
          <w:szCs w:val="24"/>
        </w:rPr>
        <w:t>м</w:t>
      </w:r>
      <w:r w:rsidR="008A18C4" w:rsidRPr="008A18C4">
        <w:rPr>
          <w:sz w:val="24"/>
          <w:szCs w:val="24"/>
        </w:rPr>
        <w:t xml:space="preserve"> закон от 07.02.2011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 Положение</w:t>
      </w:r>
      <w:r w:rsidR="008A18C4">
        <w:rPr>
          <w:sz w:val="24"/>
          <w:szCs w:val="24"/>
        </w:rPr>
        <w:t>м</w:t>
      </w:r>
      <w:r w:rsidR="008A18C4" w:rsidRPr="008A18C4">
        <w:rPr>
          <w:sz w:val="24"/>
          <w:szCs w:val="24"/>
        </w:rPr>
        <w:t xml:space="preserve"> о Контрольно-счетной палате Злынковского района от 11.10.2021№30-3, пункт</w:t>
      </w:r>
      <w:r w:rsidR="008A18C4">
        <w:rPr>
          <w:sz w:val="24"/>
          <w:szCs w:val="24"/>
        </w:rPr>
        <w:t>ом</w:t>
      </w:r>
      <w:r w:rsidR="008A18C4" w:rsidRPr="008A18C4">
        <w:rPr>
          <w:sz w:val="24"/>
          <w:szCs w:val="24"/>
        </w:rPr>
        <w:t xml:space="preserve"> 2.1.2.плана работы Контрольно-счетной палаты Злынковского района на 2026 год, приказ</w:t>
      </w:r>
      <w:r w:rsidR="008A18C4">
        <w:rPr>
          <w:sz w:val="24"/>
          <w:szCs w:val="24"/>
        </w:rPr>
        <w:t>ом</w:t>
      </w:r>
      <w:r w:rsidR="008A18C4" w:rsidRPr="008A18C4">
        <w:rPr>
          <w:sz w:val="24"/>
          <w:szCs w:val="24"/>
        </w:rPr>
        <w:t xml:space="preserve"> председателя Контрольно-счетной палаты Злынковского района от 18 мая  2026 №25-од «О проведении контрольного мероприятия»</w:t>
      </w:r>
      <w:r w:rsidR="008A18C4">
        <w:rPr>
          <w:sz w:val="24"/>
          <w:szCs w:val="24"/>
        </w:rPr>
        <w:t xml:space="preserve">, проведено контрольное мероприятие </w:t>
      </w:r>
      <w:r w:rsidR="008A18C4" w:rsidRPr="008A18C4">
        <w:rPr>
          <w:sz w:val="24"/>
          <w:szCs w:val="24"/>
        </w:rPr>
        <w:t xml:space="preserve">  «Проверка целевого и эффективного использования средств дорожного фонда Злынковского муниципального района Брянской области в 2025году».</w:t>
      </w:r>
    </w:p>
    <w:p w14:paraId="34BC4A9F" w14:textId="77777777" w:rsidR="008A18C4" w:rsidRDefault="008A18C4" w:rsidP="008A18C4">
      <w:pPr>
        <w:ind w:right="98"/>
        <w:jc w:val="both"/>
        <w:rPr>
          <w:sz w:val="24"/>
          <w:szCs w:val="24"/>
        </w:rPr>
      </w:pPr>
      <w:r w:rsidRPr="008A18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8A18C4">
        <w:rPr>
          <w:sz w:val="24"/>
          <w:szCs w:val="24"/>
        </w:rPr>
        <w:t>Предмет контрольного мероприятия: процесс использования бюджетных ассигнований муниципального дорожного фонда Злынковского муниципального района Брянской области в 2025году, документы, материалы, относящиеся к целям и предмету проверки.</w:t>
      </w:r>
    </w:p>
    <w:p w14:paraId="304F7187" w14:textId="4431C1BE" w:rsidR="008A18C4" w:rsidRPr="008A18C4" w:rsidRDefault="008A18C4" w:rsidP="008A18C4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8A18C4">
        <w:rPr>
          <w:sz w:val="24"/>
          <w:szCs w:val="24"/>
        </w:rPr>
        <w:t xml:space="preserve"> Объект контрольного мероприятия: Администрация Злынковского района Брянской области (Гл. по БК 902).</w:t>
      </w:r>
    </w:p>
    <w:p w14:paraId="72C309AD" w14:textId="40AA8262" w:rsidR="008A18C4" w:rsidRPr="008A18C4" w:rsidRDefault="008A18C4" w:rsidP="008A18C4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A18C4">
        <w:rPr>
          <w:sz w:val="24"/>
          <w:szCs w:val="24"/>
        </w:rPr>
        <w:t>Срок проведения контрольного мероприятия: с 18 мая по 30 июня 2026года.</w:t>
      </w:r>
    </w:p>
    <w:p w14:paraId="3F57368C" w14:textId="7E12A266" w:rsidR="008A18C4" w:rsidRPr="008A18C4" w:rsidRDefault="008A18C4" w:rsidP="008A18C4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A18C4">
        <w:rPr>
          <w:sz w:val="24"/>
          <w:szCs w:val="24"/>
        </w:rPr>
        <w:t>Цели контрольного мероприятия:</w:t>
      </w:r>
    </w:p>
    <w:p w14:paraId="0FD466B7" w14:textId="2BC57831" w:rsidR="008A18C4" w:rsidRPr="008A18C4" w:rsidRDefault="008A18C4" w:rsidP="008A18C4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A18C4">
        <w:rPr>
          <w:sz w:val="24"/>
          <w:szCs w:val="24"/>
        </w:rPr>
        <w:t>Цель1.Анализ муниципальных правовых актов, регулирующих деятельность муниципального дорожного фонда Злынковского муниципального района Брянской области в 2025году.</w:t>
      </w:r>
    </w:p>
    <w:p w14:paraId="58903886" w14:textId="56514900" w:rsidR="008A18C4" w:rsidRDefault="008A18C4" w:rsidP="008A18C4">
      <w:pPr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8A18C4">
        <w:rPr>
          <w:sz w:val="24"/>
          <w:szCs w:val="24"/>
        </w:rPr>
        <w:t>Цель 2. Осуществление внешнего контроля по использованию средств дорожного фонда Злынковского муниципального района Брянской области в 2025году.</w:t>
      </w:r>
    </w:p>
    <w:p w14:paraId="1D662B98" w14:textId="05B06DE2" w:rsidR="008A18C4" w:rsidRPr="008A18C4" w:rsidRDefault="008A18C4" w:rsidP="008A1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По результатам проведения контрольного мероприятия </w:t>
      </w:r>
      <w:r w:rsidRPr="008A18C4">
        <w:rPr>
          <w:sz w:val="24"/>
          <w:szCs w:val="24"/>
        </w:rPr>
        <w:t>«Проверка целевого и эффективного использования средств дорожного фонда Злынковского муниципального района Брянской области в 2025году»</w:t>
      </w:r>
      <w:r>
        <w:rPr>
          <w:sz w:val="24"/>
          <w:szCs w:val="24"/>
        </w:rPr>
        <w:t xml:space="preserve"> Контрольно-счетная палата отмечает, что</w:t>
      </w:r>
    </w:p>
    <w:p w14:paraId="6D7E795C" w14:textId="07819E94" w:rsidR="008A18C4" w:rsidRDefault="008A18C4" w:rsidP="008A1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A18C4">
        <w:rPr>
          <w:sz w:val="24"/>
          <w:szCs w:val="24"/>
        </w:rPr>
        <w:t xml:space="preserve">фактический объем дорожного фонда муниципального района на 01.01.2025 года составил 8 214 431,30 рублей. По расходам дорожный фонд на 01.01.2026 года запланирован в размере 8 254 416,06 рублей, фактически исполнен в 2025году в сумме 1 456 982,72 рублей, исполнение оставило 17,6 процента. По состоянию на 01.01.2026 года остаток неиспользованных средств за 2025год составил в сумме 6 757 448,58 рублей. В ходе проведения контрольного мероприятия проверено бюджетных средств всего 1 456 982,72 руб. В 2025году Администрацией Злынковского района Брянской области осуществлялись расходы на счет бюджетных ассигнований муниципального дорожного фонда Злынковского муниципального района Брянской области в сумме 1 456 982,72 руб., в рамках реализации мероприятия  «Обеспечение сохранности автомобильных дорог местного значения и условий безопасного движения по ним» по виду расходов 240 ,муниципальной программы Злынковского муниципального района Брянской области «Развитие жилищно-коммунального хозяйства, благоустройства и дорожного хозяйства Злынковского района» на 2025год и плановый период 2026года и 2027годов.,утвержденной  Постановлением Администрации Злынковского района от 28.12.2024года №347.  В рамках реализации мероприятий  муниципальной программы Злынковского муниципального района Брянской области «Развитие жилищно-коммунального хозяйства, благоустройства и дорожного хозяйства Злынковского района» Администрацией Злынковского района заключено 11 договоров в соответствии с пунктами 4   части 1 статьи 93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на общую сумму 1 456 </w:t>
      </w:r>
      <w:r w:rsidRPr="008A18C4">
        <w:rPr>
          <w:sz w:val="24"/>
          <w:szCs w:val="24"/>
        </w:rPr>
        <w:lastRenderedPageBreak/>
        <w:t xml:space="preserve">982,72 руб. </w:t>
      </w:r>
      <w:r>
        <w:rPr>
          <w:sz w:val="24"/>
          <w:szCs w:val="24"/>
        </w:rPr>
        <w:t>При проведении</w:t>
      </w:r>
      <w:r w:rsidRPr="008A18C4">
        <w:rPr>
          <w:sz w:val="24"/>
          <w:szCs w:val="24"/>
        </w:rPr>
        <w:t xml:space="preserve"> контрольного мероприятия фактов нецелевого использования бюджетных средств не установлено. </w:t>
      </w:r>
    </w:p>
    <w:p w14:paraId="60BE310C" w14:textId="1BDFBDF4" w:rsidR="008A18C4" w:rsidRPr="008A18C4" w:rsidRDefault="008A18C4" w:rsidP="008A1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8A18C4">
        <w:rPr>
          <w:sz w:val="24"/>
          <w:szCs w:val="24"/>
        </w:rPr>
        <w:t xml:space="preserve">  В ходе</w:t>
      </w:r>
      <w:r>
        <w:rPr>
          <w:sz w:val="24"/>
          <w:szCs w:val="24"/>
        </w:rPr>
        <w:t xml:space="preserve"> проведения </w:t>
      </w:r>
      <w:r w:rsidRPr="008A18C4">
        <w:rPr>
          <w:sz w:val="24"/>
          <w:szCs w:val="24"/>
        </w:rPr>
        <w:t>контрольного</w:t>
      </w:r>
      <w:r w:rsidRPr="008A18C4">
        <w:rPr>
          <w:sz w:val="24"/>
          <w:szCs w:val="24"/>
        </w:rPr>
        <w:t xml:space="preserve"> мероприятия установлены следующие нарушения и недостатки:</w:t>
      </w:r>
    </w:p>
    <w:p w14:paraId="7B6C9570" w14:textId="77777777" w:rsidR="008A18C4" w:rsidRPr="008A18C4" w:rsidRDefault="008A18C4" w:rsidP="008A18C4">
      <w:pPr>
        <w:jc w:val="both"/>
        <w:rPr>
          <w:sz w:val="24"/>
          <w:szCs w:val="24"/>
        </w:rPr>
      </w:pPr>
      <w:r w:rsidRPr="008A18C4">
        <w:rPr>
          <w:sz w:val="24"/>
          <w:szCs w:val="24"/>
        </w:rPr>
        <w:t xml:space="preserve">1. Администрацией Злынковского района не были соблюдены условия договоров (Договор № 20 от 20.10.2025г., Договор№7 от 11.04.2025г.) заключенным на сумму 160 660,00руб., в части оплаты за выполненные работы и соблюдения сроков перечисления авансовых платежей. </w:t>
      </w:r>
    </w:p>
    <w:p w14:paraId="0FADE21A" w14:textId="77777777" w:rsidR="008A18C4" w:rsidRPr="008A18C4" w:rsidRDefault="008A18C4" w:rsidP="008A18C4">
      <w:pPr>
        <w:jc w:val="both"/>
        <w:rPr>
          <w:sz w:val="24"/>
          <w:szCs w:val="24"/>
        </w:rPr>
      </w:pPr>
      <w:r w:rsidRPr="008A18C4">
        <w:rPr>
          <w:sz w:val="24"/>
          <w:szCs w:val="24"/>
        </w:rPr>
        <w:t>2. Не достаточно использовался Администрацией Злынковского района в 2025году единый агрегатор торговли «Электронный магазин Брянской области».</w:t>
      </w:r>
    </w:p>
    <w:p w14:paraId="1CC7AF07" w14:textId="77777777" w:rsidR="008A18C4" w:rsidRPr="008A18C4" w:rsidRDefault="008A18C4" w:rsidP="008A18C4">
      <w:pPr>
        <w:jc w:val="both"/>
        <w:rPr>
          <w:sz w:val="24"/>
          <w:szCs w:val="24"/>
        </w:rPr>
      </w:pPr>
      <w:r w:rsidRPr="008A18C4">
        <w:rPr>
          <w:sz w:val="24"/>
          <w:szCs w:val="24"/>
        </w:rPr>
        <w:t>3.Постановление Администрации Злынковского района от 24.01.2017№27а «Об утверждении Порядка содержания, капитального ремонта , ремонта автомобильных дорог общего пользования местного значения муниципального образования» Администрацией Злынковского района не актуализировано  в связи с изданием Приказ Минтранса России от 07.08.2020 N 288 "О порядке проведения оценки технического состояния автомобильных дорог" (Зарегистрировано в Минюсте России 20.11.2020 N 61024).</w:t>
      </w:r>
    </w:p>
    <w:p w14:paraId="33926022" w14:textId="77777777" w:rsidR="008A18C4" w:rsidRPr="008A18C4" w:rsidRDefault="008A18C4" w:rsidP="008A18C4">
      <w:pPr>
        <w:jc w:val="both"/>
        <w:rPr>
          <w:sz w:val="24"/>
          <w:szCs w:val="24"/>
        </w:rPr>
      </w:pPr>
      <w:r w:rsidRPr="008A18C4">
        <w:rPr>
          <w:sz w:val="24"/>
          <w:szCs w:val="24"/>
        </w:rPr>
        <w:t>4.Постановление Администрации Злынковского района от 05 июля 2017года № 238 «Об утверждении нормативных затрат на капитальный ремонт, ремонт и содержание автомобильных дорог местного значения и правил расчета размера ассигнований бюджета Злынковского района на указанные цели» Администрацией Злынковского района не актуализировано  в связи с вступлением в силу Постановления Правительства Брянской области от 27.11.2017 N 602-п "Об утверждении нормативов финансовых затрат на капитальный ремонт, ремонт, содержание автомобильных дорог регионального или межмуниципального значения».</w:t>
      </w:r>
    </w:p>
    <w:p w14:paraId="783D1B0D" w14:textId="117EC1DC" w:rsidR="008A18C4" w:rsidRDefault="008A18C4" w:rsidP="008A18C4">
      <w:pPr>
        <w:jc w:val="both"/>
        <w:rPr>
          <w:sz w:val="24"/>
          <w:szCs w:val="24"/>
        </w:rPr>
      </w:pPr>
      <w:r w:rsidRPr="008A18C4">
        <w:rPr>
          <w:sz w:val="24"/>
          <w:szCs w:val="24"/>
        </w:rPr>
        <w:t xml:space="preserve">5.Постановление Администрации Злынковского района от 07.02.2020г№24 «Об утверждении порядка осуществления муниципального контроля за обеспечением сохранности автомобильных дорог общего пользования местного значения в границах муниципального образования «Злынковского района» Администрацией Злынковского района не актуализировано  в связи  увольнением должностных лиц, уполномоченных на осуществление муниципального контроля за сохранностью автомобильных дорог местного значения в границах муниципального образования </w:t>
      </w:r>
      <w:proofErr w:type="spellStart"/>
      <w:r w:rsidRPr="008A18C4">
        <w:rPr>
          <w:sz w:val="24"/>
          <w:szCs w:val="24"/>
        </w:rPr>
        <w:t>Злынковский</w:t>
      </w:r>
      <w:proofErr w:type="spellEnd"/>
      <w:r w:rsidRPr="008A18C4">
        <w:rPr>
          <w:sz w:val="24"/>
          <w:szCs w:val="24"/>
        </w:rPr>
        <w:t xml:space="preserve"> муниципальный района Брянской области.</w:t>
      </w:r>
    </w:p>
    <w:p w14:paraId="11A32641" w14:textId="38696095" w:rsidR="008A18C4" w:rsidRPr="008A18C4" w:rsidRDefault="008A18C4" w:rsidP="008A1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В рамках проведения контрольного мероприятия </w:t>
      </w:r>
      <w:r w:rsidRPr="008A18C4">
        <w:rPr>
          <w:sz w:val="24"/>
          <w:szCs w:val="24"/>
        </w:rPr>
        <w:t>«Проверка целевого и эффективного использования средств дорожного фонда Злынковского муниципального района Брянской области в 2025году»</w:t>
      </w:r>
      <w:r w:rsidR="004E02C9">
        <w:rPr>
          <w:sz w:val="24"/>
          <w:szCs w:val="24"/>
        </w:rPr>
        <w:t xml:space="preserve"> </w:t>
      </w:r>
      <w:r w:rsidRPr="008A18C4">
        <w:rPr>
          <w:sz w:val="24"/>
          <w:szCs w:val="24"/>
        </w:rPr>
        <w:t>Контрольно-счетной палатой не проводился контрольный обмера и составление ведомости пересчета объемов выполненных работ и стоимости работ т.к указанные работы могут осуществляется  сотрудником Контрольно-счетной палаты, имеющим соответствующее образование и квалификацию в строительной сфере, или привлеченным специалистом (экспертом) для проверки количества поставляемого  соответствия разработанной сметной документации требованиям законодательства Российской Федерации и иным нормативным документам в сфере осуществления ремонта дорожного покрытия ,  в виду отсутствия в  штатном расписании специалистов в сфере строительства. Пунктом 5.12.2. Стандарта внешнего муниципального финансового контроля СВМФК 51 «ОБЩИЕ ТРЕБОВАНИЯ, ПРАВИЛА И ПРОЦЕДУРЫ ПРОВЕДЕНИЯ КОНТРОЛЬНОГО МЕРОПРИЯТИЯ», утвержденным приказом Контрольно-счетной палаты Злынковского района 27 января 2026года №5 установлено ,что проведение контрольного обмера и составление ведомости пересчета объемов и стоимости работ может осуществляться сотрудником Контрольно-счетной палаты, имеющим соответствующее образование и квалификацию в строительной сфере, или привлеченным специалистом (экспертом).</w:t>
      </w:r>
    </w:p>
    <w:p w14:paraId="68D42BBC" w14:textId="77777777" w:rsidR="00B11FEE" w:rsidRPr="00F947F7" w:rsidRDefault="00B11FEE" w:rsidP="008A18C4">
      <w:pPr>
        <w:jc w:val="both"/>
        <w:rPr>
          <w:sz w:val="24"/>
          <w:szCs w:val="24"/>
        </w:rPr>
      </w:pPr>
    </w:p>
    <w:sectPr w:rsidR="00B11FEE" w:rsidRPr="00F9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85283" w14:textId="77777777" w:rsidR="006F6734" w:rsidRDefault="006F6734" w:rsidP="00F947F7">
      <w:r>
        <w:separator/>
      </w:r>
    </w:p>
  </w:endnote>
  <w:endnote w:type="continuationSeparator" w:id="0">
    <w:p w14:paraId="575AC32A" w14:textId="77777777" w:rsidR="006F6734" w:rsidRDefault="006F6734" w:rsidP="00F9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25200" w14:textId="77777777" w:rsidR="006F6734" w:rsidRDefault="006F6734" w:rsidP="00F947F7">
      <w:r>
        <w:separator/>
      </w:r>
    </w:p>
  </w:footnote>
  <w:footnote w:type="continuationSeparator" w:id="0">
    <w:p w14:paraId="6FE6B304" w14:textId="77777777" w:rsidR="006F6734" w:rsidRDefault="006F6734" w:rsidP="00F9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00A00"/>
    <w:rsid w:val="000316CF"/>
    <w:rsid w:val="00146B1D"/>
    <w:rsid w:val="001B5CE3"/>
    <w:rsid w:val="00227873"/>
    <w:rsid w:val="00253067"/>
    <w:rsid w:val="00264740"/>
    <w:rsid w:val="003708D0"/>
    <w:rsid w:val="0037428E"/>
    <w:rsid w:val="00456E8E"/>
    <w:rsid w:val="004C4052"/>
    <w:rsid w:val="004E02C9"/>
    <w:rsid w:val="005050AB"/>
    <w:rsid w:val="0052088E"/>
    <w:rsid w:val="00581B2A"/>
    <w:rsid w:val="005D77DE"/>
    <w:rsid w:val="005E57CF"/>
    <w:rsid w:val="00670262"/>
    <w:rsid w:val="006A6671"/>
    <w:rsid w:val="006E363A"/>
    <w:rsid w:val="006F6734"/>
    <w:rsid w:val="007245AB"/>
    <w:rsid w:val="00797441"/>
    <w:rsid w:val="007B1EC0"/>
    <w:rsid w:val="00800CB1"/>
    <w:rsid w:val="008232AD"/>
    <w:rsid w:val="00837401"/>
    <w:rsid w:val="008A18C4"/>
    <w:rsid w:val="009040E0"/>
    <w:rsid w:val="00944617"/>
    <w:rsid w:val="009471DD"/>
    <w:rsid w:val="009E1851"/>
    <w:rsid w:val="009E1A6D"/>
    <w:rsid w:val="009E6B36"/>
    <w:rsid w:val="00A41C45"/>
    <w:rsid w:val="00B05919"/>
    <w:rsid w:val="00B11FEE"/>
    <w:rsid w:val="00B94C98"/>
    <w:rsid w:val="00C25793"/>
    <w:rsid w:val="00CE2FC9"/>
    <w:rsid w:val="00CF1BB2"/>
    <w:rsid w:val="00D43F2A"/>
    <w:rsid w:val="00D76A98"/>
    <w:rsid w:val="00E247DC"/>
    <w:rsid w:val="00E42879"/>
    <w:rsid w:val="00E824FA"/>
    <w:rsid w:val="00ED39F1"/>
    <w:rsid w:val="00ED4933"/>
    <w:rsid w:val="00F42C95"/>
    <w:rsid w:val="00F947F7"/>
    <w:rsid w:val="00FE0340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2025-10-31T11:42:00Z</cp:lastPrinted>
  <dcterms:created xsi:type="dcterms:W3CDTF">2026-06-25T11:38:00Z</dcterms:created>
  <dcterms:modified xsi:type="dcterms:W3CDTF">2026-06-25T11:48:00Z</dcterms:modified>
</cp:coreProperties>
</file>